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CB" w:rsidRPr="00D94DCB" w:rsidRDefault="005B3FAC" w:rsidP="00D94DCB">
      <w:pPr>
        <w:rPr>
          <w:rFonts w:ascii="Arial" w:eastAsia="Times New Roman" w:hAnsi="Arial" w:cs="Arial"/>
          <w:color w:val="333333"/>
        </w:rPr>
      </w:pPr>
      <w:r>
        <w:rPr>
          <w:rFonts w:ascii="Arial" w:eastAsia="Times New Roman" w:hAnsi="Arial" w:cs="Arial"/>
          <w:b/>
          <w:bCs/>
          <w:color w:val="006699"/>
        </w:rPr>
        <w:fldChar w:fldCharType="begin"/>
      </w:r>
      <w:r>
        <w:rPr>
          <w:rFonts w:ascii="Arial" w:eastAsia="Times New Roman" w:hAnsi="Arial" w:cs="Arial"/>
          <w:b/>
          <w:bCs/>
          <w:color w:val="006699"/>
        </w:rPr>
        <w:instrText xml:space="preserve"> HYPERLINK "http://apcentral.collegeboard.com/apc/public/courses/teachers_corner/197454.html" </w:instrText>
      </w:r>
      <w:r>
        <w:rPr>
          <w:rFonts w:ascii="Arial" w:eastAsia="Times New Roman" w:hAnsi="Arial" w:cs="Arial"/>
          <w:b/>
          <w:bCs/>
          <w:color w:val="006699"/>
        </w:rPr>
      </w:r>
      <w:r>
        <w:rPr>
          <w:rFonts w:ascii="Arial" w:eastAsia="Times New Roman" w:hAnsi="Arial" w:cs="Arial"/>
          <w:b/>
          <w:bCs/>
          <w:color w:val="006699"/>
        </w:rPr>
        <w:fldChar w:fldCharType="separate"/>
      </w:r>
      <w:r w:rsidR="00D94DCB" w:rsidRPr="005B3FAC">
        <w:rPr>
          <w:rStyle w:val="Hyperlink"/>
          <w:rFonts w:ascii="Arial" w:eastAsia="Times New Roman" w:hAnsi="Arial" w:cs="Arial"/>
          <w:b/>
          <w:bCs/>
        </w:rPr>
        <w:t>Criteria for Successful Annotation</w:t>
      </w:r>
      <w:r>
        <w:rPr>
          <w:rFonts w:ascii="Arial" w:eastAsia="Times New Roman" w:hAnsi="Arial" w:cs="Arial"/>
          <w:b/>
          <w:bCs/>
          <w:color w:val="006699"/>
        </w:rPr>
        <w:fldChar w:fldCharType="end"/>
      </w:r>
      <w:r w:rsidR="00D94DCB" w:rsidRPr="00D94DCB">
        <w:rPr>
          <w:rFonts w:ascii="Arial" w:eastAsia="Times New Roman" w:hAnsi="Arial" w:cs="Arial"/>
          <w:color w:val="333333"/>
        </w:rPr>
        <w:br/>
      </w:r>
      <w:r>
        <w:rPr>
          <w:rFonts w:ascii="Arial" w:eastAsia="Times New Roman" w:hAnsi="Arial" w:cs="Arial"/>
          <w:color w:val="333333"/>
        </w:rPr>
        <w:t xml:space="preserve">The above title like will take you to the source for this handout. </w:t>
      </w:r>
      <w:r w:rsidR="00D94DCB" w:rsidRPr="00D94DCB">
        <w:rPr>
          <w:rFonts w:ascii="Arial" w:eastAsia="Times New Roman" w:hAnsi="Arial" w:cs="Arial"/>
          <w:color w:val="333333"/>
        </w:rPr>
        <w:t>Using your annotated copy of the book six weeks after your first reading, you can recall the key information in the book with reasonable thoroughness in a 15- to 30-minute review of your notes and the text.</w:t>
      </w:r>
      <w:r>
        <w:rPr>
          <w:rFonts w:ascii="Arial" w:eastAsia="Times New Roman" w:hAnsi="Arial" w:cs="Arial"/>
          <w:color w:val="333333"/>
        </w:rPr>
        <w:t xml:space="preserve"> </w:t>
      </w:r>
      <w:r w:rsidRPr="005B3FAC">
        <w:rPr>
          <w:rFonts w:ascii="Arial" w:eastAsia="Times New Roman" w:hAnsi="Arial" w:cs="Arial"/>
          <w:b/>
          <w:color w:val="333333"/>
        </w:rPr>
        <w:t>Be certain to annotate any text you read in AP Language and Composition.</w:t>
      </w:r>
      <w:r w:rsidR="00D94DCB" w:rsidRPr="00D94DCB">
        <w:rPr>
          <w:rFonts w:ascii="Arial" w:eastAsia="Times New Roman" w:hAnsi="Arial" w:cs="Arial"/>
          <w:color w:val="333333"/>
        </w:rPr>
        <w:br/>
      </w:r>
      <w:r w:rsidR="00D94DCB" w:rsidRPr="00D94DCB">
        <w:rPr>
          <w:rFonts w:ascii="Arial" w:eastAsia="Times New Roman" w:hAnsi="Arial" w:cs="Arial"/>
          <w:color w:val="333333"/>
        </w:rPr>
        <w:br/>
      </w:r>
      <w:r w:rsidR="00D94DCB" w:rsidRPr="00D94DCB">
        <w:rPr>
          <w:rFonts w:ascii="Arial" w:eastAsia="Times New Roman" w:hAnsi="Arial" w:cs="Arial"/>
          <w:b/>
          <w:bCs/>
          <w:color w:val="333333"/>
        </w:rPr>
        <w:t>Why Annotate?</w:t>
      </w:r>
    </w:p>
    <w:p w:rsidR="00D94DCB" w:rsidRPr="00D94DCB" w:rsidRDefault="00D94DCB" w:rsidP="00D94DCB">
      <w:pPr>
        <w:numPr>
          <w:ilvl w:val="0"/>
          <w:numId w:val="1"/>
        </w:numPr>
        <w:spacing w:before="100" w:beforeAutospacing="1" w:after="100" w:afterAutospacing="1"/>
        <w:ind w:left="900" w:right="756"/>
        <w:rPr>
          <w:rFonts w:ascii="Arial" w:eastAsia="Times New Roman" w:hAnsi="Arial" w:cs="Arial"/>
          <w:color w:val="333333"/>
        </w:rPr>
      </w:pPr>
      <w:r w:rsidRPr="00D94DCB">
        <w:rPr>
          <w:rFonts w:ascii="Arial" w:eastAsia="Times New Roman" w:hAnsi="Arial" w:cs="Arial"/>
          <w:color w:val="333333"/>
        </w:rPr>
        <w:t xml:space="preserve">Annotate any text that you must know well, in detail, and from which you might need to produce evidence that supports your knowledge or reading, such as a book on which you will be tested. </w:t>
      </w:r>
    </w:p>
    <w:p w:rsidR="00D94DCB" w:rsidRPr="00D94DCB" w:rsidRDefault="00D94DCB" w:rsidP="00D94DCB">
      <w:pPr>
        <w:numPr>
          <w:ilvl w:val="0"/>
          <w:numId w:val="1"/>
        </w:numPr>
        <w:spacing w:before="100" w:beforeAutospacing="1" w:after="100" w:afterAutospacing="1"/>
        <w:ind w:left="900" w:right="756"/>
        <w:rPr>
          <w:rFonts w:ascii="Arial" w:eastAsia="Times New Roman" w:hAnsi="Arial" w:cs="Arial"/>
          <w:color w:val="333333"/>
        </w:rPr>
      </w:pPr>
      <w:r w:rsidRPr="00D94DCB">
        <w:rPr>
          <w:rFonts w:ascii="Arial" w:eastAsia="Times New Roman" w:hAnsi="Arial" w:cs="Arial"/>
          <w:color w:val="333333"/>
        </w:rPr>
        <w:t xml:space="preserve">Don't assume that you must annotate when you read for pleasure; if you're relaxing with a book, well, relax. Still, some people—let's call them "not-abnormal"—actually annotate for pleasure. </w:t>
      </w:r>
    </w:p>
    <w:p w:rsidR="00D94DCB" w:rsidRPr="00D94DCB" w:rsidRDefault="00D94DCB" w:rsidP="00D94DCB">
      <w:pPr>
        <w:rPr>
          <w:rFonts w:ascii="Arial" w:eastAsia="Times New Roman" w:hAnsi="Arial" w:cs="Arial"/>
          <w:color w:val="333333"/>
        </w:rPr>
      </w:pPr>
      <w:r w:rsidRPr="005B3FAC">
        <w:rPr>
          <w:rFonts w:ascii="Arial" w:eastAsia="Times New Roman" w:hAnsi="Arial" w:cs="Arial"/>
          <w:b/>
          <w:color w:val="333333"/>
        </w:rPr>
        <w:t>Don't annotate other people's property, which is almost always selfish, often destructive, rude, and possibly illegal.</w:t>
      </w:r>
      <w:r w:rsidRPr="00D94DCB">
        <w:rPr>
          <w:rFonts w:ascii="Arial" w:eastAsia="Times New Roman" w:hAnsi="Arial" w:cs="Arial"/>
          <w:color w:val="333333"/>
        </w:rPr>
        <w:t xml:space="preserve"> For a book that doesn't belong to you, use adhesive notes for your comments, removing them before you return the text.</w:t>
      </w:r>
      <w:r w:rsidRPr="00D94DCB">
        <w:rPr>
          <w:rFonts w:ascii="Arial" w:eastAsia="Times New Roman" w:hAnsi="Arial" w:cs="Arial"/>
          <w:color w:val="333333"/>
        </w:rPr>
        <w:br/>
      </w:r>
      <w:r w:rsidRPr="00D94DCB">
        <w:rPr>
          <w:rFonts w:ascii="Arial" w:eastAsia="Times New Roman" w:hAnsi="Arial" w:cs="Arial"/>
          <w:color w:val="333333"/>
        </w:rPr>
        <w:br/>
        <w:t xml:space="preserve">Don't annotate your own book if it has intrinsic value as an art object or a rarity. Consider doing what teachers do: </w:t>
      </w:r>
      <w:r w:rsidRPr="005B3FAC">
        <w:rPr>
          <w:rFonts w:ascii="Arial" w:eastAsia="Times New Roman" w:hAnsi="Arial" w:cs="Arial"/>
          <w:b/>
          <w:color w:val="333333"/>
        </w:rPr>
        <w:t>buy an inexpensive copy of the text for class.</w:t>
      </w:r>
      <w:r w:rsidRPr="00D94DCB">
        <w:rPr>
          <w:rFonts w:ascii="Arial" w:eastAsia="Times New Roman" w:hAnsi="Arial" w:cs="Arial"/>
          <w:color w:val="333333"/>
        </w:rPr>
        <w:br/>
      </w:r>
      <w:r w:rsidRPr="00D94DCB">
        <w:rPr>
          <w:rFonts w:ascii="Arial" w:eastAsia="Times New Roman" w:hAnsi="Arial" w:cs="Arial"/>
          <w:color w:val="333333"/>
        </w:rPr>
        <w:br/>
      </w:r>
      <w:r w:rsidRPr="00D94DCB">
        <w:rPr>
          <w:rFonts w:ascii="Arial" w:eastAsia="Times New Roman" w:hAnsi="Arial" w:cs="Arial"/>
          <w:b/>
          <w:bCs/>
          <w:color w:val="333333"/>
        </w:rPr>
        <w:t>Tools: Highlighter, Pencil, and Your Own Text</w:t>
      </w:r>
      <w:r w:rsidRPr="00D94DCB">
        <w:rPr>
          <w:rFonts w:ascii="Arial" w:eastAsia="Times New Roman" w:hAnsi="Arial" w:cs="Arial"/>
          <w:b/>
          <w:bCs/>
          <w:color w:val="333333"/>
        </w:rPr>
        <w:br/>
      </w:r>
      <w:r w:rsidRPr="00D94DCB">
        <w:rPr>
          <w:rFonts w:ascii="Arial" w:eastAsia="Times New Roman" w:hAnsi="Arial" w:cs="Arial"/>
          <w:color w:val="333333"/>
        </w:rPr>
        <w:br/>
      </w:r>
      <w:r w:rsidRPr="00D94DCB">
        <w:rPr>
          <w:rFonts w:ascii="Arial" w:eastAsia="Times New Roman" w:hAnsi="Arial" w:cs="Arial"/>
          <w:b/>
          <w:bCs/>
          <w:color w:val="333333"/>
        </w:rPr>
        <w:t>1. Yellow Highlighter</w:t>
      </w:r>
      <w:r w:rsidRPr="00D94DCB">
        <w:rPr>
          <w:rFonts w:ascii="Arial" w:eastAsia="Times New Roman" w:hAnsi="Arial" w:cs="Arial"/>
          <w:color w:val="333333"/>
        </w:rPr>
        <w:br/>
      </w:r>
      <w:proofErr w:type="gramStart"/>
      <w:r w:rsidRPr="00D94DCB">
        <w:rPr>
          <w:rFonts w:ascii="Arial" w:eastAsia="Times New Roman" w:hAnsi="Arial" w:cs="Arial"/>
          <w:color w:val="333333"/>
        </w:rPr>
        <w:t>A</w:t>
      </w:r>
      <w:proofErr w:type="gramEnd"/>
      <w:r w:rsidRPr="00D94DCB">
        <w:rPr>
          <w:rFonts w:ascii="Arial" w:eastAsia="Times New Roman" w:hAnsi="Arial" w:cs="Arial"/>
          <w:color w:val="333333"/>
        </w:rPr>
        <w:t xml:space="preserve"> yellow highlighter allows you to mark exactly what you are interested in. Equally important, the yellow line emphasizes without interfering. Before highlighters, I drew lines under important spots in texts, but underlining is laborious and often distracting. Highlighters in blue and pink and fluorescent colors are even more distracting. The idea is to see the important text more clearly, not give your eyes a psychedelic exercise.</w:t>
      </w:r>
      <w:r w:rsidRPr="00D94DCB">
        <w:rPr>
          <w:rFonts w:ascii="Arial" w:eastAsia="Times New Roman" w:hAnsi="Arial" w:cs="Arial"/>
          <w:color w:val="333333"/>
        </w:rPr>
        <w:br/>
      </w:r>
      <w:r w:rsidRPr="00D94DCB">
        <w:rPr>
          <w:rFonts w:ascii="Arial" w:eastAsia="Times New Roman" w:hAnsi="Arial" w:cs="Arial"/>
          <w:color w:val="333333"/>
        </w:rPr>
        <w:br/>
        <w:t>While you read, highlight whatever seems to be key information. At first, you will probably highlight too little or too much; with experience, you will choose more effectively which material to highlight.</w:t>
      </w:r>
      <w:r w:rsidRPr="00D94DCB">
        <w:rPr>
          <w:rFonts w:ascii="Arial" w:eastAsia="Times New Roman" w:hAnsi="Arial" w:cs="Arial"/>
          <w:color w:val="333333"/>
        </w:rPr>
        <w:br/>
        <w:t xml:space="preserve">(Choose the </w:t>
      </w:r>
      <w:hyperlink r:id="rId5" w:history="1">
        <w:r w:rsidRPr="005B3FAC">
          <w:rPr>
            <w:rStyle w:val="Hyperlink"/>
            <w:rFonts w:ascii="Arial" w:eastAsia="Times New Roman" w:hAnsi="Arial" w:cs="Arial"/>
          </w:rPr>
          <w:t>link</w:t>
        </w:r>
      </w:hyperlink>
      <w:r w:rsidRPr="00D94DCB">
        <w:rPr>
          <w:rFonts w:ascii="Arial" w:eastAsia="Times New Roman" w:hAnsi="Arial" w:cs="Arial"/>
          <w:color w:val="333333"/>
        </w:rPr>
        <w:t xml:space="preserve"> to view highlighting on sample pages from </w:t>
      </w:r>
      <w:proofErr w:type="gramStart"/>
      <w:r w:rsidRPr="00D94DCB">
        <w:rPr>
          <w:rFonts w:ascii="Arial" w:eastAsia="Times New Roman" w:hAnsi="Arial" w:cs="Arial"/>
          <w:i/>
          <w:iCs/>
          <w:color w:val="333333"/>
        </w:rPr>
        <w:t>Walden</w:t>
      </w:r>
      <w:r w:rsidRPr="00D94DCB">
        <w:rPr>
          <w:rFonts w:ascii="Arial" w:eastAsia="Times New Roman" w:hAnsi="Arial" w:cs="Arial"/>
          <w:color w:val="333333"/>
        </w:rPr>
        <w:t>:</w:t>
      </w:r>
      <w:proofErr w:type="gramEnd"/>
      <w:r w:rsidRPr="00D94DCB">
        <w:rPr>
          <w:rFonts w:ascii="Arial" w:eastAsia="Times New Roman" w:hAnsi="Arial" w:cs="Arial"/>
          <w:color w:val="333333"/>
        </w:rPr>
        <w:t>)</w:t>
      </w:r>
    </w:p>
    <w:p w:rsidR="005B3FAC" w:rsidRDefault="005B3FAC" w:rsidP="00D94DCB">
      <w:pPr>
        <w:rPr>
          <w:rFonts w:ascii="Arial" w:eastAsia="Times New Roman" w:hAnsi="Arial" w:cs="Arial"/>
          <w:b/>
          <w:bCs/>
          <w:color w:val="333333"/>
        </w:rPr>
      </w:pPr>
    </w:p>
    <w:p w:rsidR="00D94DCB" w:rsidRPr="00D94DCB" w:rsidRDefault="00D94DCB" w:rsidP="00D94DCB">
      <w:pPr>
        <w:rPr>
          <w:rFonts w:ascii="Arial" w:eastAsia="Times New Roman" w:hAnsi="Arial" w:cs="Arial"/>
          <w:color w:val="333333"/>
        </w:rPr>
      </w:pPr>
      <w:r w:rsidRPr="00D94DCB">
        <w:rPr>
          <w:rFonts w:ascii="Arial" w:eastAsia="Times New Roman" w:hAnsi="Arial" w:cs="Arial"/>
          <w:b/>
          <w:bCs/>
          <w:color w:val="333333"/>
        </w:rPr>
        <w:t>2. Pencil</w:t>
      </w:r>
      <w:r w:rsidRPr="00D94DCB">
        <w:rPr>
          <w:rFonts w:ascii="Arial" w:eastAsia="Times New Roman" w:hAnsi="Arial" w:cs="Arial"/>
          <w:color w:val="333333"/>
        </w:rPr>
        <w:br/>
        <w:t>A pencil is better than a pen because you can make changes. Even geniuses make mistakes, temporary comments, and incomplete notes.</w:t>
      </w:r>
      <w:r w:rsidRPr="00D94DCB">
        <w:rPr>
          <w:rFonts w:ascii="Arial" w:eastAsia="Times New Roman" w:hAnsi="Arial" w:cs="Arial"/>
          <w:color w:val="333333"/>
        </w:rPr>
        <w:br/>
      </w:r>
      <w:r w:rsidRPr="00D94DCB">
        <w:rPr>
          <w:rFonts w:ascii="Arial" w:eastAsia="Times New Roman" w:hAnsi="Arial" w:cs="Arial"/>
          <w:color w:val="333333"/>
        </w:rPr>
        <w:br/>
        <w:t xml:space="preserve">While you read, use marginalia—marginal notes—to mark key material. </w:t>
      </w:r>
      <w:r w:rsidRPr="005B3FAC">
        <w:rPr>
          <w:rFonts w:ascii="Arial" w:eastAsia="Times New Roman" w:hAnsi="Arial" w:cs="Arial"/>
          <w:b/>
          <w:color w:val="333333"/>
        </w:rPr>
        <w:t>Marginalia can include check marks, question marks, stars, arrows, brackets, and written words and phrases. Create your own system for marking what is important, interesting, quotable, questionable, and so forth.</w:t>
      </w:r>
      <w:r w:rsidRPr="00D94DCB">
        <w:rPr>
          <w:rFonts w:ascii="Arial" w:eastAsia="Times New Roman" w:hAnsi="Arial" w:cs="Arial"/>
          <w:color w:val="333333"/>
        </w:rPr>
        <w:br/>
      </w:r>
      <w:r w:rsidRPr="00D94DCB">
        <w:rPr>
          <w:rFonts w:ascii="Arial" w:eastAsia="Times New Roman" w:hAnsi="Arial" w:cs="Arial"/>
          <w:color w:val="333333"/>
        </w:rPr>
        <w:br/>
      </w:r>
      <w:r w:rsidRPr="00D94DCB">
        <w:rPr>
          <w:rFonts w:ascii="Arial" w:eastAsia="Times New Roman" w:hAnsi="Arial" w:cs="Arial"/>
          <w:b/>
          <w:bCs/>
          <w:color w:val="333333"/>
        </w:rPr>
        <w:t>3. Your Text</w:t>
      </w:r>
      <w:r w:rsidRPr="00D94DCB">
        <w:rPr>
          <w:rFonts w:ascii="Arial" w:eastAsia="Times New Roman" w:hAnsi="Arial" w:cs="Arial"/>
          <w:color w:val="333333"/>
        </w:rPr>
        <w:br/>
      </w:r>
      <w:r w:rsidRPr="005B3FAC">
        <w:rPr>
          <w:rFonts w:ascii="Arial" w:eastAsia="Times New Roman" w:hAnsi="Arial" w:cs="Arial"/>
          <w:b/>
          <w:color w:val="333333"/>
        </w:rPr>
        <w:t>Inside the front cover of your book, keep an orderly, legible list of "key information" with page references.</w:t>
      </w:r>
      <w:r w:rsidRPr="00D94DCB">
        <w:rPr>
          <w:rFonts w:ascii="Arial" w:eastAsia="Times New Roman" w:hAnsi="Arial" w:cs="Arial"/>
          <w:color w:val="333333"/>
        </w:rPr>
        <w:t xml:space="preserve"> Key information in a novel might include themes; passages that relate to the book's title; characters' names; salient quotes; important scenes, passages, and chapters; and maybe key definitions or vocabulary. Remember that key information will vary according to genre and the reader's purpose, so make your own good plan.</w:t>
      </w:r>
      <w:r w:rsidRPr="00D94DCB">
        <w:rPr>
          <w:rFonts w:ascii="Arial" w:eastAsia="Times New Roman" w:hAnsi="Arial" w:cs="Arial"/>
          <w:color w:val="333333"/>
        </w:rPr>
        <w:br/>
      </w:r>
      <w:r w:rsidRPr="00D94DCB">
        <w:rPr>
          <w:rFonts w:ascii="Arial" w:eastAsia="Times New Roman" w:hAnsi="Arial" w:cs="Arial"/>
          <w:color w:val="333333"/>
        </w:rPr>
        <w:br/>
        <w:t xml:space="preserve">(Choose the </w:t>
      </w:r>
      <w:hyperlink r:id="rId6" w:history="1">
        <w:r w:rsidRPr="005B3FAC">
          <w:rPr>
            <w:rStyle w:val="Hyperlink"/>
            <w:rFonts w:ascii="Arial" w:eastAsia="Times New Roman" w:hAnsi="Arial" w:cs="Arial"/>
          </w:rPr>
          <w:t>link</w:t>
        </w:r>
      </w:hyperlink>
      <w:r w:rsidRPr="00D94DCB">
        <w:rPr>
          <w:rFonts w:ascii="Arial" w:eastAsia="Times New Roman" w:hAnsi="Arial" w:cs="Arial"/>
          <w:color w:val="333333"/>
        </w:rPr>
        <w:t xml:space="preserve"> to view the inside cover of </w:t>
      </w:r>
      <w:r w:rsidRPr="00D94DCB">
        <w:rPr>
          <w:rFonts w:ascii="Arial" w:eastAsia="Times New Roman" w:hAnsi="Arial" w:cs="Arial"/>
          <w:i/>
          <w:iCs/>
          <w:color w:val="333333"/>
        </w:rPr>
        <w:t>Walden</w:t>
      </w:r>
      <w:r w:rsidRPr="00D94DCB">
        <w:rPr>
          <w:rFonts w:ascii="Arial" w:eastAsia="Times New Roman" w:hAnsi="Arial" w:cs="Arial"/>
          <w:color w:val="333333"/>
        </w:rPr>
        <w:t xml:space="preserve"> with sample handwritten </w:t>
      </w:r>
      <w:proofErr w:type="gramStart"/>
      <w:r w:rsidRPr="00D94DCB">
        <w:rPr>
          <w:rFonts w:ascii="Arial" w:eastAsia="Times New Roman" w:hAnsi="Arial" w:cs="Arial"/>
          <w:color w:val="333333"/>
        </w:rPr>
        <w:t>notes:</w:t>
      </w:r>
      <w:proofErr w:type="gramEnd"/>
      <w:r w:rsidRPr="00D94DCB">
        <w:rPr>
          <w:rFonts w:ascii="Arial" w:eastAsia="Times New Roman" w:hAnsi="Arial" w:cs="Arial"/>
          <w:color w:val="333333"/>
        </w:rPr>
        <w:t>)</w:t>
      </w:r>
    </w:p>
    <w:p w:rsidR="00D94DCB" w:rsidRPr="00D94DCB" w:rsidRDefault="00D94DCB" w:rsidP="00D94DCB">
      <w:pPr>
        <w:rPr>
          <w:rFonts w:ascii="Arial" w:eastAsia="Times New Roman" w:hAnsi="Arial" w:cs="Arial"/>
          <w:color w:val="333333"/>
        </w:rPr>
      </w:pPr>
    </w:p>
    <w:p w:rsidR="00D94DCB" w:rsidRPr="00D94DCB" w:rsidRDefault="00D94DCB" w:rsidP="00D94DCB">
      <w:pPr>
        <w:rPr>
          <w:rFonts w:ascii="Arial" w:eastAsia="Times New Roman" w:hAnsi="Arial" w:cs="Arial"/>
          <w:color w:val="333333"/>
        </w:rPr>
      </w:pPr>
      <w:r w:rsidRPr="00D94DCB">
        <w:rPr>
          <w:rFonts w:ascii="Arial" w:eastAsia="Times New Roman" w:hAnsi="Arial" w:cs="Arial"/>
          <w:color w:val="333333"/>
        </w:rPr>
        <w:t xml:space="preserve">As you read, section by section, chapter by chapter, </w:t>
      </w:r>
      <w:r w:rsidRPr="00D94DCB">
        <w:rPr>
          <w:rFonts w:ascii="Arial" w:eastAsia="Times New Roman" w:hAnsi="Arial" w:cs="Arial"/>
          <w:b/>
          <w:bCs/>
          <w:color w:val="333333"/>
        </w:rPr>
        <w:t>consider doing the following, if useful or necessary</w:t>
      </w:r>
      <w:r w:rsidRPr="00D94DCB">
        <w:rPr>
          <w:rFonts w:ascii="Arial" w:eastAsia="Times New Roman" w:hAnsi="Arial" w:cs="Arial"/>
          <w:color w:val="333333"/>
        </w:rPr>
        <w:t>:</w:t>
      </w:r>
    </w:p>
    <w:p w:rsidR="00D94DCB" w:rsidRPr="00D94DCB" w:rsidRDefault="00D94DCB" w:rsidP="00D94DCB">
      <w:pPr>
        <w:numPr>
          <w:ilvl w:val="0"/>
          <w:numId w:val="2"/>
        </w:numPr>
        <w:spacing w:before="100" w:beforeAutospacing="1" w:after="100" w:afterAutospacing="1"/>
        <w:ind w:left="180" w:right="36"/>
        <w:rPr>
          <w:rFonts w:ascii="Arial" w:eastAsia="Times New Roman" w:hAnsi="Arial" w:cs="Arial"/>
          <w:color w:val="333333"/>
        </w:rPr>
      </w:pPr>
      <w:r w:rsidRPr="00D94DCB">
        <w:rPr>
          <w:rFonts w:ascii="Arial" w:eastAsia="Times New Roman" w:hAnsi="Arial" w:cs="Arial"/>
          <w:color w:val="333333"/>
        </w:rPr>
        <w:t xml:space="preserve">At the end of each chapter or section, </w:t>
      </w:r>
      <w:r w:rsidRPr="00D94DCB">
        <w:rPr>
          <w:rFonts w:ascii="Arial" w:eastAsia="Times New Roman" w:hAnsi="Arial" w:cs="Arial"/>
          <w:b/>
          <w:bCs/>
          <w:color w:val="333333"/>
        </w:rPr>
        <w:t>briefly</w:t>
      </w:r>
      <w:r w:rsidRPr="00D94DCB">
        <w:rPr>
          <w:rFonts w:ascii="Arial" w:eastAsia="Times New Roman" w:hAnsi="Arial" w:cs="Arial"/>
          <w:color w:val="333333"/>
        </w:rPr>
        <w:t xml:space="preserve"> summarize the material. </w:t>
      </w:r>
    </w:p>
    <w:p w:rsidR="00D94DCB" w:rsidRPr="005B3FAC" w:rsidRDefault="00D94DCB" w:rsidP="00D94DCB">
      <w:pPr>
        <w:numPr>
          <w:ilvl w:val="0"/>
          <w:numId w:val="2"/>
        </w:numPr>
        <w:spacing w:before="100" w:beforeAutospacing="1" w:after="100" w:afterAutospacing="1"/>
        <w:ind w:left="180" w:right="36"/>
        <w:rPr>
          <w:rFonts w:ascii="Arial" w:eastAsia="Times New Roman" w:hAnsi="Arial" w:cs="Arial"/>
          <w:color w:val="333333"/>
        </w:rPr>
      </w:pPr>
      <w:r w:rsidRPr="005B3FAC">
        <w:rPr>
          <w:rFonts w:ascii="Arial" w:eastAsia="Times New Roman" w:hAnsi="Arial" w:cs="Arial"/>
          <w:b/>
          <w:color w:val="333333"/>
        </w:rPr>
        <w:t>Title each chapter or section</w:t>
      </w:r>
      <w:r w:rsidRPr="005B3FAC">
        <w:rPr>
          <w:rFonts w:ascii="Arial" w:eastAsia="Times New Roman" w:hAnsi="Arial" w:cs="Arial"/>
          <w:color w:val="333333"/>
        </w:rPr>
        <w:t xml:space="preserve"> as soon as you finish it, especially if the text does not provide headings for chapters or sections. </w:t>
      </w:r>
      <w:r w:rsidRPr="005B3FAC">
        <w:rPr>
          <w:rFonts w:ascii="Arial" w:eastAsia="Times New Roman" w:hAnsi="Arial" w:cs="Arial"/>
          <w:b/>
          <w:color w:val="333333"/>
        </w:rPr>
        <w:t>Make a list of vocabulary words</w:t>
      </w:r>
      <w:r w:rsidRPr="005B3FAC">
        <w:rPr>
          <w:rFonts w:ascii="Arial" w:eastAsia="Times New Roman" w:hAnsi="Arial" w:cs="Arial"/>
          <w:color w:val="333333"/>
        </w:rPr>
        <w:t xml:space="preserve"> on a back page or the inside back cover. Possible ideas for lists include the author's special jargon and new, unknown, or otherwise interesting words. </w:t>
      </w:r>
    </w:p>
    <w:sectPr w:rsidR="00D94DCB" w:rsidRPr="005B3FAC" w:rsidSect="005B3F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40F31"/>
    <w:multiLevelType w:val="multilevel"/>
    <w:tmpl w:val="7B2C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E228E"/>
    <w:multiLevelType w:val="multilevel"/>
    <w:tmpl w:val="D53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94DCB"/>
    <w:rsid w:val="000B1477"/>
    <w:rsid w:val="003E1D54"/>
    <w:rsid w:val="004D5A44"/>
    <w:rsid w:val="005B3FAC"/>
    <w:rsid w:val="005C68A3"/>
    <w:rsid w:val="0070409A"/>
    <w:rsid w:val="009B1CA8"/>
    <w:rsid w:val="00D94DCB"/>
    <w:rsid w:val="00DF4B6C"/>
    <w:rsid w:val="00F95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1">
    <w:name w:val="aph21"/>
    <w:basedOn w:val="DefaultParagraphFont"/>
    <w:rsid w:val="00D94DCB"/>
    <w:rPr>
      <w:rFonts w:ascii="Arial" w:hAnsi="Arial" w:cs="Arial" w:hint="default"/>
      <w:b/>
      <w:bCs/>
      <w:color w:val="006699"/>
      <w:sz w:val="16"/>
      <w:szCs w:val="16"/>
    </w:rPr>
  </w:style>
  <w:style w:type="character" w:customStyle="1" w:styleId="aph31">
    <w:name w:val="aph31"/>
    <w:basedOn w:val="DefaultParagraphFont"/>
    <w:rsid w:val="00D94DCB"/>
    <w:rPr>
      <w:rFonts w:ascii="Arial" w:hAnsi="Arial" w:cs="Arial" w:hint="default"/>
      <w:b/>
      <w:bCs/>
      <w:color w:val="333333"/>
      <w:sz w:val="14"/>
      <w:szCs w:val="14"/>
    </w:rPr>
  </w:style>
  <w:style w:type="character" w:styleId="Strong">
    <w:name w:val="Strong"/>
    <w:basedOn w:val="DefaultParagraphFont"/>
    <w:uiPriority w:val="22"/>
    <w:qFormat/>
    <w:rsid w:val="00D94DCB"/>
    <w:rPr>
      <w:b/>
      <w:bCs/>
    </w:rPr>
  </w:style>
  <w:style w:type="character" w:styleId="Emphasis">
    <w:name w:val="Emphasis"/>
    <w:basedOn w:val="DefaultParagraphFont"/>
    <w:uiPriority w:val="20"/>
    <w:qFormat/>
    <w:rsid w:val="00D94DCB"/>
    <w:rPr>
      <w:i/>
      <w:iCs/>
    </w:rPr>
  </w:style>
  <w:style w:type="character" w:styleId="Hyperlink">
    <w:name w:val="Hyperlink"/>
    <w:basedOn w:val="DefaultParagraphFont"/>
    <w:uiPriority w:val="99"/>
    <w:unhideWhenUsed/>
    <w:rsid w:val="005B3F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0730598">
      <w:bodyDiv w:val="1"/>
      <w:marLeft w:val="0"/>
      <w:marRight w:val="0"/>
      <w:marTop w:val="0"/>
      <w:marBottom w:val="0"/>
      <w:divBdr>
        <w:top w:val="none" w:sz="0" w:space="0" w:color="auto"/>
        <w:left w:val="none" w:sz="0" w:space="0" w:color="auto"/>
        <w:bottom w:val="none" w:sz="0" w:space="0" w:color="auto"/>
        <w:right w:val="none" w:sz="0" w:space="0" w:color="auto"/>
      </w:divBdr>
      <w:divsChild>
        <w:div w:id="880635379">
          <w:marLeft w:val="0"/>
          <w:marRight w:val="0"/>
          <w:marTop w:val="168"/>
          <w:marBottom w:val="168"/>
          <w:divBdr>
            <w:top w:val="none" w:sz="0" w:space="0" w:color="auto"/>
            <w:left w:val="none" w:sz="0" w:space="0" w:color="auto"/>
            <w:bottom w:val="none" w:sz="0" w:space="0" w:color="auto"/>
            <w:right w:val="none" w:sz="0" w:space="0" w:color="auto"/>
          </w:divBdr>
          <w:divsChild>
            <w:div w:id="1380982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4285819">
      <w:bodyDiv w:val="1"/>
      <w:marLeft w:val="0"/>
      <w:marRight w:val="0"/>
      <w:marTop w:val="0"/>
      <w:marBottom w:val="0"/>
      <w:divBdr>
        <w:top w:val="none" w:sz="0" w:space="0" w:color="auto"/>
        <w:left w:val="none" w:sz="0" w:space="0" w:color="auto"/>
        <w:bottom w:val="none" w:sz="0" w:space="0" w:color="auto"/>
        <w:right w:val="none" w:sz="0" w:space="0" w:color="auto"/>
      </w:divBdr>
      <w:divsChild>
        <w:div w:id="1507941202">
          <w:marLeft w:val="0"/>
          <w:marRight w:val="0"/>
          <w:marTop w:val="0"/>
          <w:marBottom w:val="0"/>
          <w:divBdr>
            <w:top w:val="none" w:sz="0" w:space="0" w:color="auto"/>
            <w:left w:val="none" w:sz="0" w:space="0" w:color="auto"/>
            <w:bottom w:val="none" w:sz="0" w:space="0" w:color="auto"/>
            <w:right w:val="none" w:sz="0" w:space="0" w:color="auto"/>
          </w:divBdr>
          <w:divsChild>
            <w:div w:id="573975244">
              <w:marLeft w:val="0"/>
              <w:marRight w:val="0"/>
              <w:marTop w:val="0"/>
              <w:marBottom w:val="0"/>
              <w:divBdr>
                <w:top w:val="none" w:sz="0" w:space="0" w:color="auto"/>
                <w:left w:val="none" w:sz="0" w:space="0" w:color="auto"/>
                <w:bottom w:val="none" w:sz="0" w:space="0" w:color="auto"/>
                <w:right w:val="none" w:sz="0" w:space="0" w:color="auto"/>
              </w:divBdr>
              <w:divsChild>
                <w:div w:id="233711122">
                  <w:marLeft w:val="0"/>
                  <w:marRight w:val="0"/>
                  <w:marTop w:val="0"/>
                  <w:marBottom w:val="0"/>
                  <w:divBdr>
                    <w:top w:val="none" w:sz="0" w:space="0" w:color="auto"/>
                    <w:left w:val="none" w:sz="0" w:space="0" w:color="auto"/>
                    <w:bottom w:val="none" w:sz="0" w:space="0" w:color="auto"/>
                    <w:right w:val="none" w:sz="0" w:space="0" w:color="auto"/>
                  </w:divBdr>
                  <w:divsChild>
                    <w:div w:id="1391803400">
                      <w:marLeft w:val="0"/>
                      <w:marRight w:val="0"/>
                      <w:marTop w:val="0"/>
                      <w:marBottom w:val="0"/>
                      <w:divBdr>
                        <w:top w:val="none" w:sz="0" w:space="0" w:color="auto"/>
                        <w:left w:val="none" w:sz="0" w:space="0" w:color="auto"/>
                        <w:bottom w:val="none" w:sz="0" w:space="0" w:color="auto"/>
                        <w:right w:val="none" w:sz="0" w:space="0" w:color="auto"/>
                      </w:divBdr>
                      <w:divsChild>
                        <w:div w:id="1787770078">
                          <w:marLeft w:val="0"/>
                          <w:marRight w:val="0"/>
                          <w:marTop w:val="0"/>
                          <w:marBottom w:val="0"/>
                          <w:divBdr>
                            <w:top w:val="single" w:sz="4" w:space="2" w:color="1060AC"/>
                            <w:left w:val="single" w:sz="4" w:space="2" w:color="1060AC"/>
                            <w:bottom w:val="single" w:sz="4" w:space="2" w:color="1060AC"/>
                            <w:right w:val="single" w:sz="4" w:space="2" w:color="1060AC"/>
                          </w:divBdr>
                          <w:divsChild>
                            <w:div w:id="2017148338">
                              <w:marLeft w:val="72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central.collegeboard.com/apc/public/repository/Walden_example.2.pdf" TargetMode="External"/><Relationship Id="rId5" Type="http://schemas.openxmlformats.org/officeDocument/2006/relationships/hyperlink" Target="http://apcentral.collegeboard.com/apc/public/repository/Walden_examp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rphillips</cp:lastModifiedBy>
  <cp:revision>3</cp:revision>
  <dcterms:created xsi:type="dcterms:W3CDTF">2011-06-01T12:08:00Z</dcterms:created>
  <dcterms:modified xsi:type="dcterms:W3CDTF">2014-06-05T17:05:00Z</dcterms:modified>
</cp:coreProperties>
</file>